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AA10" w14:textId="631CB568" w:rsidR="00D55BFF" w:rsidRPr="00404BF4" w:rsidRDefault="00404BF4" w:rsidP="00404B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F684F6A" wp14:editId="20303F7C">
            <wp:extent cx="1560579" cy="1490475"/>
            <wp:effectExtent l="0" t="0" r="1905" b="0"/>
            <wp:docPr id="38330794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307947" name="Slika 3833079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526E6" w14:textId="2B23EDE0" w:rsidR="00404BF4" w:rsidRPr="00404BF4" w:rsidRDefault="00404BF4" w:rsidP="00404B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 xml:space="preserve">KLASA: </w:t>
      </w:r>
      <w:r w:rsidR="003817E9">
        <w:rPr>
          <w:rFonts w:ascii="Times New Roman" w:hAnsi="Times New Roman" w:cs="Times New Roman"/>
          <w:sz w:val="24"/>
          <w:szCs w:val="24"/>
        </w:rPr>
        <w:t>363-01/25-03/4</w:t>
      </w:r>
    </w:p>
    <w:p w14:paraId="56475BC5" w14:textId="1EA62B42" w:rsidR="00404BF4" w:rsidRPr="00404BF4" w:rsidRDefault="00404BF4" w:rsidP="00404B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URBROJ:</w:t>
      </w:r>
      <w:r w:rsidR="00BE0D60">
        <w:rPr>
          <w:rFonts w:ascii="Times New Roman" w:hAnsi="Times New Roman" w:cs="Times New Roman"/>
          <w:sz w:val="24"/>
          <w:szCs w:val="24"/>
        </w:rPr>
        <w:t xml:space="preserve"> 2182-02-25-1</w:t>
      </w:r>
    </w:p>
    <w:p w14:paraId="0A400F01" w14:textId="39AAB27C" w:rsidR="00404BF4" w:rsidRPr="00404BF4" w:rsidRDefault="00404BF4" w:rsidP="00404B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Oklaj, 30. lipnja 2025.</w:t>
      </w:r>
    </w:p>
    <w:p w14:paraId="35AC9A5D" w14:textId="77777777" w:rsidR="00404BF4" w:rsidRPr="00404BF4" w:rsidRDefault="00404BF4" w:rsidP="00404B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78BD18D" w14:textId="68F48269" w:rsidR="00532DAC" w:rsidRPr="00404BF4" w:rsidRDefault="003B1324" w:rsidP="00404B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404BF4" w:rsidRPr="00404BF4">
        <w:rPr>
          <w:rFonts w:ascii="Times New Roman" w:hAnsi="Times New Roman" w:cs="Times New Roman"/>
          <w:sz w:val="24"/>
          <w:szCs w:val="24"/>
        </w:rPr>
        <w:t xml:space="preserve">25. </w:t>
      </w:r>
      <w:r w:rsidR="00532DAC" w:rsidRPr="00404BF4">
        <w:rPr>
          <w:rFonts w:ascii="Times New Roman" w:hAnsi="Times New Roman" w:cs="Times New Roman"/>
          <w:sz w:val="24"/>
          <w:szCs w:val="24"/>
        </w:rPr>
        <w:t>Statuta</w:t>
      </w:r>
      <w:r w:rsidRPr="00404BF4">
        <w:rPr>
          <w:rFonts w:ascii="Times New Roman" w:hAnsi="Times New Roman" w:cs="Times New Roman"/>
          <w:sz w:val="24"/>
          <w:szCs w:val="24"/>
        </w:rPr>
        <w:t xml:space="preserve"> </w:t>
      </w:r>
      <w:r w:rsidR="00404BF4" w:rsidRPr="00404BF4">
        <w:rPr>
          <w:rFonts w:ascii="Times New Roman" w:hAnsi="Times New Roman" w:cs="Times New Roman"/>
          <w:sz w:val="24"/>
          <w:szCs w:val="24"/>
        </w:rPr>
        <w:t>Općine Promina</w:t>
      </w:r>
      <w:r w:rsidRPr="00404BF4">
        <w:rPr>
          <w:rFonts w:ascii="Times New Roman" w:hAnsi="Times New Roman" w:cs="Times New Roman"/>
          <w:sz w:val="24"/>
          <w:szCs w:val="24"/>
        </w:rPr>
        <w:t xml:space="preserve"> (</w:t>
      </w:r>
      <w:r w:rsidR="00404BF4" w:rsidRPr="00404BF4">
        <w:rPr>
          <w:rFonts w:ascii="Times New Roman" w:hAnsi="Times New Roman" w:cs="Times New Roman"/>
          <w:sz w:val="24"/>
          <w:szCs w:val="24"/>
        </w:rPr>
        <w:t>Službeno glasilo 13/24</w:t>
      </w:r>
      <w:r w:rsidR="00C60868" w:rsidRPr="00404BF4">
        <w:rPr>
          <w:rFonts w:ascii="Times New Roman" w:hAnsi="Times New Roman" w:cs="Times New Roman"/>
          <w:sz w:val="24"/>
          <w:szCs w:val="24"/>
        </w:rPr>
        <w:t>)</w:t>
      </w:r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r w:rsidR="00404BF4" w:rsidRPr="00404BF4">
        <w:rPr>
          <w:rFonts w:ascii="Times New Roman" w:hAnsi="Times New Roman" w:cs="Times New Roman"/>
          <w:sz w:val="24"/>
          <w:szCs w:val="24"/>
        </w:rPr>
        <w:t>Općinsko</w:t>
      </w:r>
      <w:r w:rsidRPr="00404BF4">
        <w:rPr>
          <w:rFonts w:ascii="Times New Roman" w:hAnsi="Times New Roman" w:cs="Times New Roman"/>
          <w:sz w:val="24"/>
          <w:szCs w:val="24"/>
        </w:rPr>
        <w:t xml:space="preserve"> vijeće</w:t>
      </w:r>
      <w:r w:rsidR="00404BF4">
        <w:rPr>
          <w:rFonts w:ascii="Times New Roman" w:hAnsi="Times New Roman" w:cs="Times New Roman"/>
          <w:sz w:val="24"/>
          <w:szCs w:val="24"/>
        </w:rPr>
        <w:t xml:space="preserve"> O</w:t>
      </w:r>
      <w:r w:rsidR="00404BF4" w:rsidRPr="00404BF4">
        <w:rPr>
          <w:rFonts w:ascii="Times New Roman" w:hAnsi="Times New Roman" w:cs="Times New Roman"/>
          <w:sz w:val="24"/>
          <w:szCs w:val="24"/>
        </w:rPr>
        <w:t xml:space="preserve">pćine Promina </w:t>
      </w:r>
      <w:r w:rsidR="00532DAC" w:rsidRPr="00404BF4">
        <w:rPr>
          <w:rFonts w:ascii="Times New Roman" w:hAnsi="Times New Roman" w:cs="Times New Roman"/>
          <w:sz w:val="24"/>
          <w:szCs w:val="24"/>
        </w:rPr>
        <w:t xml:space="preserve">na svojoj </w:t>
      </w:r>
      <w:r w:rsidR="00404BF4" w:rsidRPr="00404BF4">
        <w:rPr>
          <w:rFonts w:ascii="Times New Roman" w:hAnsi="Times New Roman" w:cs="Times New Roman"/>
          <w:sz w:val="24"/>
          <w:szCs w:val="24"/>
        </w:rPr>
        <w:t xml:space="preserve">2. </w:t>
      </w:r>
      <w:r w:rsidR="00532DAC" w:rsidRPr="00404BF4">
        <w:rPr>
          <w:rFonts w:ascii="Times New Roman" w:hAnsi="Times New Roman" w:cs="Times New Roman"/>
          <w:sz w:val="24"/>
          <w:szCs w:val="24"/>
        </w:rPr>
        <w:t xml:space="preserve">sjednici, </w:t>
      </w:r>
      <w:r w:rsidR="00404BF4" w:rsidRPr="00404BF4">
        <w:rPr>
          <w:rFonts w:ascii="Times New Roman" w:hAnsi="Times New Roman" w:cs="Times New Roman"/>
          <w:sz w:val="24"/>
          <w:szCs w:val="24"/>
        </w:rPr>
        <w:t xml:space="preserve">održanoj dana 30. lipnja 2025. godine </w:t>
      </w:r>
      <w:r w:rsidR="00532DAC" w:rsidRPr="00404BF4">
        <w:rPr>
          <w:rFonts w:ascii="Times New Roman" w:hAnsi="Times New Roman" w:cs="Times New Roman"/>
          <w:sz w:val="24"/>
          <w:szCs w:val="24"/>
        </w:rPr>
        <w:t xml:space="preserve">donosi </w:t>
      </w:r>
    </w:p>
    <w:p w14:paraId="19F2C85F" w14:textId="77777777" w:rsidR="00532DAC" w:rsidRPr="00404BF4" w:rsidRDefault="00532DAC" w:rsidP="00404B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1FD9631" w14:textId="77777777" w:rsidR="00532DAC" w:rsidRPr="00404BF4" w:rsidRDefault="00532DAC" w:rsidP="00404BF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BF4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487799B0" w14:textId="77777777" w:rsidR="00532DAC" w:rsidRPr="00404BF4" w:rsidRDefault="00532DAC" w:rsidP="00404B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F4FBE25" w14:textId="2864465D" w:rsidR="00532DAC" w:rsidRPr="00404BF4" w:rsidRDefault="00532DAC" w:rsidP="00404BF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Odobrava se pripajanje</w:t>
      </w:r>
      <w:r w:rsidR="00C60868" w:rsidRPr="00404BF4">
        <w:rPr>
          <w:rFonts w:ascii="Times New Roman" w:hAnsi="Times New Roman" w:cs="Times New Roman"/>
          <w:sz w:val="24"/>
          <w:szCs w:val="24"/>
        </w:rPr>
        <w:t xml:space="preserve">, sukladno članku 88. Zakona o vodnim uslugama („Narodne novine“, broj 66/19), </w:t>
      </w:r>
      <w:r w:rsidRPr="00404BF4">
        <w:rPr>
          <w:rFonts w:ascii="Times New Roman" w:hAnsi="Times New Roman" w:cs="Times New Roman"/>
          <w:sz w:val="24"/>
          <w:szCs w:val="24"/>
        </w:rPr>
        <w:t>postojećeg javnog isporučitelja vodnih usluga</w:t>
      </w:r>
      <w:r w:rsidR="003B1324" w:rsidRPr="00404BF4">
        <w:rPr>
          <w:rFonts w:ascii="Times New Roman" w:hAnsi="Times New Roman" w:cs="Times New Roman"/>
          <w:sz w:val="24"/>
          <w:szCs w:val="24"/>
        </w:rPr>
        <w:t xml:space="preserve"> </w:t>
      </w:r>
      <w:r w:rsidR="00102E2B">
        <w:rPr>
          <w:rFonts w:ascii="Times New Roman" w:hAnsi="Times New Roman" w:cs="Times New Roman"/>
          <w:sz w:val="24"/>
          <w:szCs w:val="24"/>
        </w:rPr>
        <w:t xml:space="preserve">RAD d.o.o. </w:t>
      </w:r>
      <w:r w:rsidRPr="00404BF4">
        <w:rPr>
          <w:rFonts w:ascii="Times New Roman" w:hAnsi="Times New Roman" w:cs="Times New Roman"/>
          <w:sz w:val="24"/>
          <w:szCs w:val="24"/>
        </w:rPr>
        <w:t xml:space="preserve">javnom isporučitelju vodnih usluga </w:t>
      </w:r>
      <w:r w:rsidR="00102E2B" w:rsidRPr="00404BF4">
        <w:rPr>
          <w:rFonts w:ascii="Times New Roman" w:hAnsi="Times New Roman" w:cs="Times New Roman"/>
          <w:sz w:val="24"/>
          <w:szCs w:val="24"/>
        </w:rPr>
        <w:t>Vodovod i odvodnj</w:t>
      </w:r>
      <w:r w:rsidR="00102E2B">
        <w:rPr>
          <w:rFonts w:ascii="Times New Roman" w:hAnsi="Times New Roman" w:cs="Times New Roman"/>
          <w:sz w:val="24"/>
          <w:szCs w:val="24"/>
        </w:rPr>
        <w:t>a</w:t>
      </w:r>
      <w:r w:rsidR="00102E2B" w:rsidRPr="00404BF4">
        <w:rPr>
          <w:rFonts w:ascii="Times New Roman" w:hAnsi="Times New Roman" w:cs="Times New Roman"/>
          <w:sz w:val="24"/>
          <w:szCs w:val="24"/>
        </w:rPr>
        <w:t xml:space="preserve"> d.o.o. Šibenik</w:t>
      </w:r>
      <w:r w:rsidR="00C60868" w:rsidRPr="00404BF4">
        <w:rPr>
          <w:rFonts w:ascii="Times New Roman" w:hAnsi="Times New Roman" w:cs="Times New Roman"/>
          <w:sz w:val="24"/>
          <w:szCs w:val="24"/>
        </w:rPr>
        <w:t xml:space="preserve">, </w:t>
      </w:r>
      <w:r w:rsidRPr="00404BF4">
        <w:rPr>
          <w:rFonts w:ascii="Times New Roman" w:hAnsi="Times New Roman" w:cs="Times New Roman"/>
          <w:sz w:val="24"/>
          <w:szCs w:val="24"/>
        </w:rPr>
        <w:t>kao društvu preuz</w:t>
      </w:r>
      <w:r w:rsidR="003B1324" w:rsidRPr="00404BF4">
        <w:rPr>
          <w:rFonts w:ascii="Times New Roman" w:hAnsi="Times New Roman" w:cs="Times New Roman"/>
          <w:sz w:val="24"/>
          <w:szCs w:val="24"/>
        </w:rPr>
        <w:t>imatelju na uslužnom području</w:t>
      </w:r>
      <w:r w:rsidR="00404BF4">
        <w:rPr>
          <w:rFonts w:ascii="Times New Roman" w:hAnsi="Times New Roman" w:cs="Times New Roman"/>
          <w:sz w:val="24"/>
          <w:szCs w:val="24"/>
        </w:rPr>
        <w:t xml:space="preserve"> Općine Promina.</w:t>
      </w:r>
    </w:p>
    <w:p w14:paraId="213E56AD" w14:textId="77777777" w:rsidR="00814BA1" w:rsidRPr="00404BF4" w:rsidRDefault="00814BA1" w:rsidP="00404BF4">
      <w:pPr>
        <w:pStyle w:val="Odlomakpopisa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F8FFE64" w14:textId="77777777" w:rsidR="00532DAC" w:rsidRPr="00404BF4" w:rsidRDefault="00814BA1" w:rsidP="00404BF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Odobrenje</w:t>
      </w:r>
      <w:r w:rsidR="00532DAC" w:rsidRPr="00404BF4">
        <w:rPr>
          <w:rFonts w:ascii="Times New Roman" w:hAnsi="Times New Roman" w:cs="Times New Roman"/>
          <w:sz w:val="24"/>
          <w:szCs w:val="24"/>
        </w:rPr>
        <w:t xml:space="preserve"> iz točke I. ove Odluke</w:t>
      </w:r>
      <w:r w:rsidRPr="00404BF4">
        <w:rPr>
          <w:rFonts w:ascii="Times New Roman" w:hAnsi="Times New Roman" w:cs="Times New Roman"/>
          <w:sz w:val="24"/>
          <w:szCs w:val="24"/>
        </w:rPr>
        <w:t xml:space="preserve"> obuhvaća</w:t>
      </w:r>
      <w:r w:rsidR="00532DAC" w:rsidRPr="00404BF4">
        <w:rPr>
          <w:rFonts w:ascii="Times New Roman" w:hAnsi="Times New Roman" w:cs="Times New Roman"/>
          <w:sz w:val="24"/>
          <w:szCs w:val="24"/>
        </w:rPr>
        <w:t xml:space="preserve"> i p</w:t>
      </w:r>
      <w:r w:rsidRPr="00404BF4">
        <w:rPr>
          <w:rFonts w:ascii="Times New Roman" w:hAnsi="Times New Roman" w:cs="Times New Roman"/>
          <w:sz w:val="24"/>
          <w:szCs w:val="24"/>
        </w:rPr>
        <w:t xml:space="preserve">ravne učinke </w:t>
      </w:r>
      <w:r w:rsidR="00532DAC" w:rsidRPr="00404BF4">
        <w:rPr>
          <w:rFonts w:ascii="Times New Roman" w:hAnsi="Times New Roman" w:cs="Times New Roman"/>
          <w:sz w:val="24"/>
          <w:szCs w:val="24"/>
        </w:rPr>
        <w:t xml:space="preserve">pripajanja iz članka 96. stavci 1. i 2. povezano sa stavkom 6. i članka 95. Zakona o proračunu ("Narodne novine", broj 144/21.) te </w:t>
      </w:r>
      <w:r w:rsidR="00B849CC" w:rsidRPr="00404BF4">
        <w:rPr>
          <w:rFonts w:ascii="Times New Roman" w:hAnsi="Times New Roman" w:cs="Times New Roman"/>
          <w:sz w:val="24"/>
          <w:szCs w:val="24"/>
        </w:rPr>
        <w:t xml:space="preserve">iz </w:t>
      </w:r>
      <w:r w:rsidR="00532DAC" w:rsidRPr="00404BF4">
        <w:rPr>
          <w:rFonts w:ascii="Times New Roman" w:hAnsi="Times New Roman" w:cs="Times New Roman"/>
          <w:sz w:val="24"/>
          <w:szCs w:val="24"/>
        </w:rPr>
        <w:t xml:space="preserve">članka 48. stavka 1. točka 5. povezano sa stavcima  2. i 3. Zakona o lokalnoj i područnoj (regionalnoj) samoupravi ("Narodne novine", br. </w:t>
      </w:r>
      <w:hyperlink r:id="rId8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33/01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60/01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129/05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109/07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 </w:t>
      </w:r>
      <w:hyperlink r:id="rId12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125/08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36/09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36/09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150/11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144/12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19/13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137/15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>, </w:t>
      </w:r>
      <w:hyperlink r:id="rId19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123/17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98/19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 xml:space="preserve"> i </w:t>
      </w:r>
      <w:hyperlink r:id="rId21" w:tgtFrame="_blank" w:history="1">
        <w:r w:rsidR="00532DAC" w:rsidRPr="00404BF4">
          <w:rPr>
            <w:rFonts w:ascii="Times New Roman" w:hAnsi="Times New Roman" w:cs="Times New Roman"/>
            <w:sz w:val="24"/>
            <w:szCs w:val="24"/>
          </w:rPr>
          <w:t>144/20</w:t>
        </w:r>
      </w:hyperlink>
      <w:r w:rsidR="00532DAC" w:rsidRPr="00404BF4">
        <w:rPr>
          <w:rFonts w:ascii="Times New Roman" w:hAnsi="Times New Roman" w:cs="Times New Roman"/>
          <w:sz w:val="24"/>
          <w:szCs w:val="24"/>
        </w:rPr>
        <w:t>)</w:t>
      </w:r>
    </w:p>
    <w:p w14:paraId="021F307A" w14:textId="77777777" w:rsidR="00814BA1" w:rsidRPr="00404BF4" w:rsidRDefault="00814BA1" w:rsidP="00404BF4">
      <w:pPr>
        <w:pStyle w:val="Odlomakpopisa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1936C66" w14:textId="47E7F30E" w:rsidR="001E4090" w:rsidRPr="00404BF4" w:rsidRDefault="00F27CF3" w:rsidP="00404BF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 xml:space="preserve">Ovlašćuje se </w:t>
      </w:r>
      <w:r w:rsidR="00404BF4">
        <w:rPr>
          <w:rFonts w:ascii="Times New Roman" w:hAnsi="Times New Roman" w:cs="Times New Roman"/>
          <w:sz w:val="24"/>
          <w:szCs w:val="24"/>
        </w:rPr>
        <w:t>općinskog načelnika Općine Promina</w:t>
      </w:r>
      <w:r w:rsidR="001E4090" w:rsidRPr="00404BF4">
        <w:rPr>
          <w:rFonts w:ascii="Times New Roman" w:hAnsi="Times New Roman" w:cs="Times New Roman"/>
          <w:sz w:val="24"/>
          <w:szCs w:val="24"/>
        </w:rPr>
        <w:t xml:space="preserve"> da u svojstvu predstavnika </w:t>
      </w:r>
      <w:r w:rsidR="00404BF4">
        <w:rPr>
          <w:rFonts w:ascii="Times New Roman" w:hAnsi="Times New Roman" w:cs="Times New Roman"/>
          <w:sz w:val="24"/>
          <w:szCs w:val="24"/>
        </w:rPr>
        <w:t>Općine Promina</w:t>
      </w:r>
      <w:r w:rsidR="00404BF4" w:rsidRPr="00404BF4">
        <w:rPr>
          <w:rFonts w:ascii="Times New Roman" w:hAnsi="Times New Roman" w:cs="Times New Roman"/>
          <w:sz w:val="24"/>
          <w:szCs w:val="24"/>
        </w:rPr>
        <w:t xml:space="preserve"> </w:t>
      </w:r>
      <w:r w:rsidR="00C60868" w:rsidRPr="00404BF4">
        <w:rPr>
          <w:rFonts w:ascii="Times New Roman" w:hAnsi="Times New Roman" w:cs="Times New Roman"/>
          <w:sz w:val="24"/>
          <w:szCs w:val="24"/>
        </w:rPr>
        <w:t xml:space="preserve">na </w:t>
      </w:r>
      <w:r w:rsidR="001E4090" w:rsidRPr="00404BF4">
        <w:rPr>
          <w:rFonts w:ascii="Times New Roman" w:hAnsi="Times New Roman" w:cs="Times New Roman"/>
          <w:sz w:val="24"/>
          <w:szCs w:val="24"/>
        </w:rPr>
        <w:t xml:space="preserve">skupštini društva </w:t>
      </w:r>
      <w:r w:rsidR="00102E2B">
        <w:rPr>
          <w:rFonts w:ascii="Times New Roman" w:hAnsi="Times New Roman" w:cs="Times New Roman"/>
          <w:sz w:val="24"/>
          <w:szCs w:val="24"/>
        </w:rPr>
        <w:t xml:space="preserve">RAD d.o.o. </w:t>
      </w:r>
      <w:r w:rsidR="000426BC" w:rsidRPr="00404BF4">
        <w:rPr>
          <w:rFonts w:ascii="Times New Roman" w:hAnsi="Times New Roman" w:cs="Times New Roman"/>
          <w:sz w:val="24"/>
          <w:szCs w:val="24"/>
        </w:rPr>
        <w:t>glasa za statusnu promjenu pripajanja</w:t>
      </w:r>
      <w:r w:rsidR="00C60868" w:rsidRPr="00404BF4">
        <w:rPr>
          <w:rFonts w:ascii="Times New Roman" w:hAnsi="Times New Roman" w:cs="Times New Roman"/>
          <w:sz w:val="24"/>
          <w:szCs w:val="24"/>
        </w:rPr>
        <w:t xml:space="preserve"> te potpiše odluku o pripajanju i druge odluke potrebne za njezinu provedbu. </w:t>
      </w:r>
      <w:r w:rsidR="000426BC" w:rsidRPr="00404B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B241C1" w14:textId="77777777" w:rsidR="00814BA1" w:rsidRPr="00404BF4" w:rsidRDefault="00814BA1" w:rsidP="00404BF4">
      <w:pPr>
        <w:pStyle w:val="Odlomakpopisa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0CC8B71" w14:textId="4B4E4768" w:rsidR="00404BF4" w:rsidRDefault="00532DAC" w:rsidP="00404BF4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Ova Odluka stupa na snagu danom donošenja</w:t>
      </w:r>
      <w:r w:rsidR="00404BF4">
        <w:rPr>
          <w:rFonts w:ascii="Times New Roman" w:hAnsi="Times New Roman" w:cs="Times New Roman"/>
          <w:sz w:val="24"/>
          <w:szCs w:val="24"/>
        </w:rPr>
        <w:t xml:space="preserve"> i objaviti će se u Službenom glasilo Općine Promina.</w:t>
      </w:r>
    </w:p>
    <w:p w14:paraId="297B3345" w14:textId="77777777" w:rsidR="00404BF4" w:rsidRPr="00404BF4" w:rsidRDefault="00404BF4" w:rsidP="00404BF4">
      <w:pPr>
        <w:pStyle w:val="Odlomakpopisa"/>
        <w:jc w:val="center"/>
        <w:rPr>
          <w:rFonts w:ascii="Times New Roman" w:hAnsi="Times New Roman" w:cs="Times New Roman"/>
          <w:sz w:val="24"/>
          <w:szCs w:val="24"/>
        </w:rPr>
      </w:pPr>
    </w:p>
    <w:p w14:paraId="237C7415" w14:textId="7FEBD7D5" w:rsidR="00404BF4" w:rsidRDefault="00404BF4" w:rsidP="00404BF4">
      <w:pPr>
        <w:pStyle w:val="Odlomakpopisa"/>
        <w:spacing w:line="276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1CDB6CD7" w14:textId="480A5A8D" w:rsidR="00404BF4" w:rsidRDefault="00404BF4" w:rsidP="00404BF4">
      <w:pPr>
        <w:pStyle w:val="Odlomakpopisa"/>
        <w:spacing w:line="276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22452EEB" w14:textId="77777777" w:rsidR="00404BF4" w:rsidRDefault="00404BF4" w:rsidP="00404BF4">
      <w:pPr>
        <w:pStyle w:val="Odlomakpopisa"/>
        <w:spacing w:line="276" w:lineRule="auto"/>
        <w:ind w:left="6744" w:firstLine="336"/>
        <w:jc w:val="both"/>
        <w:rPr>
          <w:rFonts w:ascii="Times New Roman" w:hAnsi="Times New Roman" w:cs="Times New Roman"/>
          <w:sz w:val="24"/>
          <w:szCs w:val="24"/>
        </w:rPr>
      </w:pPr>
    </w:p>
    <w:p w14:paraId="5EA614AD" w14:textId="72FE5664" w:rsidR="00404BF4" w:rsidRDefault="00404BF4" w:rsidP="00404BF4">
      <w:pPr>
        <w:pStyle w:val="Odlomakpopisa"/>
        <w:spacing w:line="276" w:lineRule="auto"/>
        <w:ind w:left="6744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0259740A" w14:textId="5325B91F" w:rsidR="00404BF4" w:rsidRPr="00404BF4" w:rsidRDefault="00404BF4" w:rsidP="00404BF4">
      <w:pPr>
        <w:pStyle w:val="Odlomakpopisa"/>
        <w:spacing w:line="276" w:lineRule="auto"/>
        <w:ind w:left="6408" w:firstLine="6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Davorka Bronić</w:t>
      </w:r>
    </w:p>
    <w:p w14:paraId="113E7705" w14:textId="77777777" w:rsidR="00727E9A" w:rsidRPr="00404BF4" w:rsidRDefault="00727E9A" w:rsidP="00404BF4">
      <w:pPr>
        <w:spacing w:after="16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br w:type="page"/>
      </w:r>
      <w:r w:rsidRPr="00404BF4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14:paraId="2468A6E0" w14:textId="77777777" w:rsidR="00727E9A" w:rsidRPr="00404BF4" w:rsidRDefault="00727E9A" w:rsidP="00404BF4">
      <w:pPr>
        <w:spacing w:after="160" w:line="276" w:lineRule="auto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Člankom 88. Zakona o vodnim uslugama („Narodne novine“, broj 66/19) propisana je obveza pripajanja postojećih javnih isporučitelja vodnih usluga na uslužnom području društvu preuzimatelju na uslužnom području.</w:t>
      </w:r>
    </w:p>
    <w:p w14:paraId="5DD6B1B8" w14:textId="77777777" w:rsidR="002C789D" w:rsidRPr="00404BF4" w:rsidRDefault="00A6727D" w:rsidP="00404BF4">
      <w:pPr>
        <w:spacing w:after="160" w:line="276" w:lineRule="auto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Člankom 2. točkom 32</w:t>
      </w:r>
      <w:r w:rsidR="002C789D" w:rsidRPr="00404BF4">
        <w:rPr>
          <w:rFonts w:ascii="Times New Roman" w:hAnsi="Times New Roman" w:cs="Times New Roman"/>
          <w:sz w:val="24"/>
          <w:szCs w:val="24"/>
        </w:rPr>
        <w:t>. Uredbe o uslužnim područjima („Narodne novine“, broj 70/23) uspo</w:t>
      </w:r>
      <w:r w:rsidRPr="00404BF4">
        <w:rPr>
          <w:rFonts w:ascii="Times New Roman" w:hAnsi="Times New Roman" w:cs="Times New Roman"/>
          <w:sz w:val="24"/>
          <w:szCs w:val="24"/>
        </w:rPr>
        <w:t>stavljeno je uslužno područje 32</w:t>
      </w:r>
      <w:r w:rsidR="002C789D" w:rsidRPr="00404B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6CD197" w14:textId="77777777" w:rsidR="00A6727D" w:rsidRPr="00404BF4" w:rsidRDefault="00A6727D" w:rsidP="00404BF4">
      <w:pPr>
        <w:spacing w:after="160" w:line="276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404BF4">
        <w:rPr>
          <w:rFonts w:ascii="Times New Roman" w:hAnsi="Times New Roman" w:cs="Times New Roman"/>
          <w:sz w:val="24"/>
          <w:szCs w:val="24"/>
        </w:rPr>
        <w:t>Člankom 34</w:t>
      </w:r>
      <w:r w:rsidR="002C789D" w:rsidRPr="00404BF4">
        <w:rPr>
          <w:rFonts w:ascii="Times New Roman" w:hAnsi="Times New Roman" w:cs="Times New Roman"/>
          <w:sz w:val="24"/>
          <w:szCs w:val="24"/>
        </w:rPr>
        <w:t>. Uredbe o uslužnim područjima propisane su granice uslužnog</w:t>
      </w:r>
      <w:r w:rsidRPr="00404BF4">
        <w:rPr>
          <w:rFonts w:ascii="Times New Roman" w:hAnsi="Times New Roman" w:cs="Times New Roman"/>
          <w:sz w:val="24"/>
          <w:szCs w:val="24"/>
        </w:rPr>
        <w:t xml:space="preserve"> područja 32</w:t>
      </w:r>
      <w:r w:rsidR="002C789D" w:rsidRPr="00404BF4">
        <w:rPr>
          <w:rFonts w:ascii="Times New Roman" w:hAnsi="Times New Roman" w:cs="Times New Roman"/>
          <w:sz w:val="24"/>
          <w:szCs w:val="24"/>
        </w:rPr>
        <w:t xml:space="preserve"> i društvo preuzimatelj: </w:t>
      </w:r>
    </w:p>
    <w:p w14:paraId="39B136FE" w14:textId="77777777" w:rsidR="00A6727D" w:rsidRPr="00404BF4" w:rsidRDefault="00A6727D" w:rsidP="00404BF4">
      <w:pPr>
        <w:spacing w:after="48" w:line="276" w:lineRule="auto"/>
        <w:ind w:firstLine="408"/>
        <w:textAlignment w:val="baseline"/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</w:pPr>
      <w:r w:rsidRPr="00404BF4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„(</w:t>
      </w:r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1) Uslužno područje 32 obuhvaća gradove i općine u Šiben</w:t>
      </w:r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softHyphen/>
        <w:t>sko-kninskoj županiji.</w:t>
      </w:r>
    </w:p>
    <w:p w14:paraId="5E977D65" w14:textId="77777777" w:rsidR="00A6727D" w:rsidRPr="00404BF4" w:rsidRDefault="00A6727D" w:rsidP="00404BF4">
      <w:pPr>
        <w:spacing w:after="48" w:line="276" w:lineRule="auto"/>
        <w:ind w:firstLine="408"/>
        <w:textAlignment w:val="baseline"/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</w:pPr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 xml:space="preserve">(2) Iznimno od stavka 1. ovoga članka uslužno područje 32 ne obuhvaća općine </w:t>
      </w:r>
      <w:proofErr w:type="spellStart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Kijevo</w:t>
      </w:r>
      <w:proofErr w:type="spellEnd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 xml:space="preserve"> i </w:t>
      </w:r>
      <w:proofErr w:type="spellStart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Civljane</w:t>
      </w:r>
      <w:proofErr w:type="spellEnd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.</w:t>
      </w:r>
    </w:p>
    <w:p w14:paraId="74B284B3" w14:textId="77777777" w:rsidR="00A6727D" w:rsidRPr="00404BF4" w:rsidRDefault="00A6727D" w:rsidP="00404BF4">
      <w:pPr>
        <w:spacing w:after="48" w:line="276" w:lineRule="auto"/>
        <w:ind w:firstLine="408"/>
        <w:textAlignment w:val="baseline"/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</w:pPr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 xml:space="preserve">(3) Uslužno područje 32 obuhvaća i Općinu </w:t>
      </w:r>
      <w:proofErr w:type="spellStart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Stankovci</w:t>
      </w:r>
      <w:proofErr w:type="spellEnd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 xml:space="preserve"> u Zadarskoj županiji.</w:t>
      </w:r>
    </w:p>
    <w:p w14:paraId="7F99AE46" w14:textId="77777777" w:rsidR="00A6727D" w:rsidRPr="00404BF4" w:rsidRDefault="00A6727D" w:rsidP="00404BF4">
      <w:pPr>
        <w:spacing w:after="48" w:line="276" w:lineRule="auto"/>
        <w:ind w:firstLine="408"/>
        <w:textAlignment w:val="baseline"/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</w:pPr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(4) Uslužno područje 32 obuhvaća i Općinu Primorski Dolac u Splitsko-dalmatinskoj županiji.</w:t>
      </w:r>
    </w:p>
    <w:p w14:paraId="45BFBF52" w14:textId="77777777" w:rsidR="00A6727D" w:rsidRPr="00404BF4" w:rsidRDefault="00A6727D" w:rsidP="00404BF4">
      <w:pPr>
        <w:spacing w:after="48" w:line="276" w:lineRule="auto"/>
        <w:ind w:firstLine="408"/>
        <w:textAlignment w:val="baseline"/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</w:pPr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 xml:space="preserve">(5) Uslužno područje 32 obuhvaća i naselja </w:t>
      </w:r>
      <w:proofErr w:type="spellStart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Vinovac</w:t>
      </w:r>
      <w:proofErr w:type="spellEnd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 xml:space="preserve">, </w:t>
      </w:r>
      <w:proofErr w:type="spellStart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Mitlo</w:t>
      </w:r>
      <w:proofErr w:type="spellEnd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 xml:space="preserve">, Rastovac, </w:t>
      </w:r>
      <w:proofErr w:type="spellStart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Blizna</w:t>
      </w:r>
      <w:proofErr w:type="spellEnd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 xml:space="preserve"> Donja i </w:t>
      </w:r>
      <w:proofErr w:type="spellStart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Blizna</w:t>
      </w:r>
      <w:proofErr w:type="spellEnd"/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 xml:space="preserve"> Gornja iz Općine Marina te naselja Sitno i Bogdanovići iz Općine Prgomet u Splitsko-dalmatinskoj županiji.</w:t>
      </w:r>
    </w:p>
    <w:p w14:paraId="681B8B6C" w14:textId="77777777" w:rsidR="00A6727D" w:rsidRPr="00404BF4" w:rsidRDefault="00A6727D" w:rsidP="00404BF4">
      <w:pPr>
        <w:spacing w:line="276" w:lineRule="auto"/>
        <w:ind w:firstLine="408"/>
        <w:textAlignment w:val="baseline"/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</w:pPr>
      <w:r w:rsidRPr="00404BF4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hr-HR"/>
        </w:rPr>
        <w:t>(6) Društvo preuzimatelj na uslužnom području 32 je Vodovod i odvodnja d.o.o., Šibenik.“</w:t>
      </w:r>
    </w:p>
    <w:p w14:paraId="58E5FFF5" w14:textId="77777777" w:rsidR="00404BF4" w:rsidRDefault="00404BF4" w:rsidP="00404B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8F974A" w14:textId="11CF4DBD" w:rsidR="002C789D" w:rsidRPr="00404BF4" w:rsidRDefault="00F40679" w:rsidP="00404BF4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 xml:space="preserve">Propisani rok </w:t>
      </w:r>
      <w:r w:rsidR="002C789D" w:rsidRPr="00404BF4">
        <w:rPr>
          <w:rFonts w:ascii="Times New Roman" w:hAnsi="Times New Roman" w:cs="Times New Roman"/>
          <w:sz w:val="24"/>
          <w:szCs w:val="24"/>
        </w:rPr>
        <w:t>za pripajanje isporučitelja vodnih usluga</w:t>
      </w:r>
      <w:r w:rsidRPr="00404BF4">
        <w:rPr>
          <w:rFonts w:ascii="Times New Roman" w:hAnsi="Times New Roman" w:cs="Times New Roman"/>
          <w:sz w:val="24"/>
          <w:szCs w:val="24"/>
        </w:rPr>
        <w:t xml:space="preserve"> istekao je 15. siječnja 2024. i nije mogao biti ispunjen zbog vođenja ustavno-sudskih postupaka protiv odredbi Zakona o vodnim uslugama i Uredbe o uslužim područjima.  </w:t>
      </w:r>
    </w:p>
    <w:p w14:paraId="35ABB1B9" w14:textId="77777777" w:rsidR="00642C60" w:rsidRPr="00404BF4" w:rsidRDefault="002C789D" w:rsidP="00404BF4">
      <w:p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 xml:space="preserve">Nacionalnim planom oporavka i otpornosti </w:t>
      </w:r>
      <w:r w:rsidR="00642C60" w:rsidRPr="00404BF4">
        <w:rPr>
          <w:rFonts w:ascii="Times New Roman" w:hAnsi="Times New Roman" w:cs="Times New Roman"/>
          <w:sz w:val="24"/>
          <w:szCs w:val="24"/>
        </w:rPr>
        <w:t xml:space="preserve">2021. – 2026. </w:t>
      </w:r>
      <w:r w:rsidRPr="00404BF4">
        <w:rPr>
          <w:rFonts w:ascii="Times New Roman" w:hAnsi="Times New Roman" w:cs="Times New Roman"/>
          <w:sz w:val="24"/>
          <w:szCs w:val="24"/>
        </w:rPr>
        <w:t xml:space="preserve">(NPOO) odnosno njegovim Dodatkom </w:t>
      </w:r>
      <w:r w:rsidR="00642C60" w:rsidRPr="00404BF4">
        <w:rPr>
          <w:rFonts w:ascii="Times New Roman" w:hAnsi="Times New Roman" w:cs="Times New Roman"/>
          <w:sz w:val="24"/>
          <w:szCs w:val="24"/>
        </w:rPr>
        <w:t xml:space="preserve">integracija isporučitelja vodnih usluga utvrđen je kao jedan od pokazatelja NPOO (T#61) s rokom ispunjenja 4. tromjesečje 2024. (4Q/24), čija provedba je uvjet za povlačenje sredstava iz Mehanizma za oporavak i otpornost EU (RRF), a putem NPOO-a,  za razvojne projekte u sektoru vodnih usluga, ali i za druge sektore u Republici Hrvatskoj, strukturirane kroz pet komponenti i jednu inicijativu. Komponente su:  gospodarstvo, javna uprava, pravosuđe i državna imovina, obrazovanje, znanost i istraživanje, tržište rada i socijalna zaštita, zdravstvo. Inicijativa je obnova zgrada. </w:t>
      </w:r>
    </w:p>
    <w:p w14:paraId="16CDD6C2" w14:textId="77777777" w:rsidR="00642C60" w:rsidRPr="00404BF4" w:rsidRDefault="00642C60" w:rsidP="00404BF4">
      <w:pPr>
        <w:spacing w:after="160" w:line="276" w:lineRule="auto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 xml:space="preserve">Sankcije za neprovedbu pripajanja su: </w:t>
      </w:r>
    </w:p>
    <w:p w14:paraId="71B48E11" w14:textId="77777777" w:rsidR="00642C60" w:rsidRPr="00404BF4" w:rsidRDefault="00642C60" w:rsidP="00404BF4">
      <w:pPr>
        <w:pStyle w:val="Odlomakpopisa"/>
        <w:numPr>
          <w:ilvl w:val="0"/>
          <w:numId w:val="3"/>
        </w:num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uskrata financiranja iz sredstava državnog proračuna</w:t>
      </w:r>
      <w:r w:rsidR="00175F6E" w:rsidRPr="00404BF4">
        <w:rPr>
          <w:rFonts w:ascii="Times New Roman" w:hAnsi="Times New Roman" w:cs="Times New Roman"/>
          <w:sz w:val="24"/>
          <w:szCs w:val="24"/>
        </w:rPr>
        <w:t xml:space="preserve"> (putem kojeg se usmjeravaju i sredstva NPOO)</w:t>
      </w:r>
      <w:r w:rsidRPr="00404BF4">
        <w:rPr>
          <w:rFonts w:ascii="Times New Roman" w:hAnsi="Times New Roman" w:cs="Times New Roman"/>
          <w:sz w:val="24"/>
          <w:szCs w:val="24"/>
        </w:rPr>
        <w:t xml:space="preserve"> i vodnih naknada Hrvatskih voda i to samo prema javnim isporučiteljima</w:t>
      </w:r>
      <w:r w:rsidR="00175F6E" w:rsidRPr="00404BF4">
        <w:rPr>
          <w:rFonts w:ascii="Times New Roman" w:hAnsi="Times New Roman" w:cs="Times New Roman"/>
          <w:sz w:val="24"/>
          <w:szCs w:val="24"/>
        </w:rPr>
        <w:t xml:space="preserve"> vodnih usluga</w:t>
      </w:r>
      <w:r w:rsidRPr="00404BF4">
        <w:rPr>
          <w:rFonts w:ascii="Times New Roman" w:hAnsi="Times New Roman" w:cs="Times New Roman"/>
          <w:sz w:val="24"/>
          <w:szCs w:val="24"/>
        </w:rPr>
        <w:t xml:space="preserve"> i u onim jedinicama lokalne samouprave koje sprječavaju ili ometaju pripajanje (članak 93. </w:t>
      </w:r>
      <w:r w:rsidR="00175F6E" w:rsidRPr="00404BF4">
        <w:rPr>
          <w:rFonts w:ascii="Times New Roman" w:hAnsi="Times New Roman" w:cs="Times New Roman"/>
          <w:sz w:val="24"/>
          <w:szCs w:val="24"/>
        </w:rPr>
        <w:t>Zakona o vodnim uslugama)</w:t>
      </w:r>
    </w:p>
    <w:p w14:paraId="36BB07DB" w14:textId="77777777" w:rsidR="00175F6E" w:rsidRPr="00404BF4" w:rsidRDefault="00642C60" w:rsidP="00404BF4">
      <w:pPr>
        <w:pStyle w:val="Odlomakpopisa"/>
        <w:numPr>
          <w:ilvl w:val="0"/>
          <w:numId w:val="3"/>
        </w:numPr>
        <w:spacing w:after="1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ukidanje važeće</w:t>
      </w:r>
      <w:r w:rsidR="00175F6E" w:rsidRPr="00404BF4">
        <w:rPr>
          <w:rFonts w:ascii="Times New Roman" w:hAnsi="Times New Roman" w:cs="Times New Roman"/>
          <w:sz w:val="24"/>
          <w:szCs w:val="24"/>
        </w:rPr>
        <w:t xml:space="preserve">g rješenja o ispunjenju posebnih uvjeta za obavljanje djelatnosti javne vodoopskrbe i javne odvodnje </w:t>
      </w:r>
      <w:r w:rsidRPr="00404BF4">
        <w:rPr>
          <w:rFonts w:ascii="Times New Roman" w:hAnsi="Times New Roman" w:cs="Times New Roman"/>
          <w:sz w:val="24"/>
          <w:szCs w:val="24"/>
        </w:rPr>
        <w:t xml:space="preserve">otpadnih voda  čime istom prestaje status isporučitelja </w:t>
      </w:r>
      <w:r w:rsidRPr="00404BF4">
        <w:rPr>
          <w:rFonts w:ascii="Times New Roman" w:hAnsi="Times New Roman" w:cs="Times New Roman"/>
          <w:sz w:val="24"/>
          <w:szCs w:val="24"/>
        </w:rPr>
        <w:lastRenderedPageBreak/>
        <w:t>vodnih usluga, prestaje pravo isporučivati vodnu uslugu i prestaje pravo naplaćivati cijenu vodne usluge i n</w:t>
      </w:r>
      <w:r w:rsidR="00175F6E" w:rsidRPr="00404BF4">
        <w:rPr>
          <w:rFonts w:ascii="Times New Roman" w:hAnsi="Times New Roman" w:cs="Times New Roman"/>
          <w:sz w:val="24"/>
          <w:szCs w:val="24"/>
        </w:rPr>
        <w:t>aknadu za razvoj (članak 94. Zakona o vodnim uslugama).</w:t>
      </w:r>
    </w:p>
    <w:p w14:paraId="402922C4" w14:textId="77777777" w:rsidR="00642C60" w:rsidRPr="00404BF4" w:rsidRDefault="00175F6E" w:rsidP="00404BF4">
      <w:pPr>
        <w:pStyle w:val="Odlomakpopisa"/>
        <w:spacing w:after="16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Kao krajnja mjera,</w:t>
      </w:r>
      <w:r w:rsidR="00642C60" w:rsidRPr="00404BF4">
        <w:rPr>
          <w:rFonts w:ascii="Times New Roman" w:hAnsi="Times New Roman" w:cs="Times New Roman"/>
          <w:sz w:val="24"/>
          <w:szCs w:val="24"/>
        </w:rPr>
        <w:t xml:space="preserve"> člankom 94. stavko</w:t>
      </w:r>
      <w:r w:rsidRPr="00404BF4">
        <w:rPr>
          <w:rFonts w:ascii="Times New Roman" w:hAnsi="Times New Roman" w:cs="Times New Roman"/>
          <w:sz w:val="24"/>
          <w:szCs w:val="24"/>
        </w:rPr>
        <w:t>m 3.  Zakona o vodnim uslugama, propisano</w:t>
      </w:r>
      <w:r w:rsidR="00642C60" w:rsidRPr="00404BF4">
        <w:rPr>
          <w:rFonts w:ascii="Times New Roman" w:hAnsi="Times New Roman" w:cs="Times New Roman"/>
          <w:sz w:val="24"/>
          <w:szCs w:val="24"/>
        </w:rPr>
        <w:t xml:space="preserve"> je donošenje rješenja Ministarstva o prijenosu korištenja gospodarske cjeline za pružanje vodnih usluga s postojećeg javnog isporučitelja vodnih usluga na društvo preuzimatelja.  </w:t>
      </w:r>
    </w:p>
    <w:p w14:paraId="05279A9D" w14:textId="77777777" w:rsidR="00A6727D" w:rsidRPr="00404BF4" w:rsidRDefault="00A6727D" w:rsidP="00404BF4">
      <w:pPr>
        <w:pStyle w:val="Odlomakpopisa"/>
        <w:spacing w:after="16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Na uslužnom području 32</w:t>
      </w:r>
      <w:r w:rsidR="00175F6E" w:rsidRPr="00404BF4">
        <w:rPr>
          <w:rFonts w:ascii="Times New Roman" w:hAnsi="Times New Roman" w:cs="Times New Roman"/>
          <w:sz w:val="24"/>
          <w:szCs w:val="24"/>
        </w:rPr>
        <w:t xml:space="preserve"> </w:t>
      </w:r>
      <w:r w:rsidRPr="00404BF4">
        <w:rPr>
          <w:rFonts w:ascii="Times New Roman" w:hAnsi="Times New Roman" w:cs="Times New Roman"/>
          <w:sz w:val="24"/>
          <w:szCs w:val="24"/>
        </w:rPr>
        <w:t>društvu preuzimatelju</w:t>
      </w:r>
      <w:r w:rsidRPr="00404BF4">
        <w:rPr>
          <w:sz w:val="24"/>
          <w:szCs w:val="24"/>
        </w:rPr>
        <w:t xml:space="preserve">, </w:t>
      </w:r>
      <w:r w:rsidRPr="00404BF4">
        <w:rPr>
          <w:rFonts w:ascii="Times New Roman" w:hAnsi="Times New Roman" w:cs="Times New Roman"/>
          <w:sz w:val="24"/>
          <w:szCs w:val="24"/>
        </w:rPr>
        <w:t xml:space="preserve">Vodovodu i odvodnji d.o.o. Šibenik, </w:t>
      </w:r>
      <w:r w:rsidR="00175F6E" w:rsidRPr="00404BF4">
        <w:rPr>
          <w:rFonts w:ascii="Times New Roman" w:hAnsi="Times New Roman" w:cs="Times New Roman"/>
          <w:sz w:val="24"/>
          <w:szCs w:val="24"/>
        </w:rPr>
        <w:t>potrebno je pripojiti</w:t>
      </w:r>
      <w:r w:rsidRPr="00404BF4">
        <w:rPr>
          <w:rFonts w:ascii="Times New Roman" w:hAnsi="Times New Roman" w:cs="Times New Roman"/>
          <w:sz w:val="24"/>
          <w:szCs w:val="24"/>
        </w:rPr>
        <w:t xml:space="preserve"> postojeće isporučitelje vodnih usluga:</w:t>
      </w:r>
    </w:p>
    <w:p w14:paraId="5B63319B" w14:textId="77777777" w:rsidR="00A6727D" w:rsidRPr="00404BF4" w:rsidRDefault="00A6727D" w:rsidP="00404BF4">
      <w:pPr>
        <w:pStyle w:val="Odlomakpopisa"/>
        <w:numPr>
          <w:ilvl w:val="0"/>
          <w:numId w:val="3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 xml:space="preserve">Rad d.o.o. Drniš </w:t>
      </w:r>
    </w:p>
    <w:p w14:paraId="0772E679" w14:textId="77777777" w:rsidR="00A6727D" w:rsidRPr="00404BF4" w:rsidRDefault="00A6727D" w:rsidP="00404BF4">
      <w:pPr>
        <w:pStyle w:val="Odlomakpopisa"/>
        <w:numPr>
          <w:ilvl w:val="0"/>
          <w:numId w:val="3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Komunalno poduzeće d.o.o. Knin i</w:t>
      </w:r>
    </w:p>
    <w:p w14:paraId="5E00574B" w14:textId="77777777" w:rsidR="00175F6E" w:rsidRPr="00404BF4" w:rsidRDefault="00A6727D" w:rsidP="00404BF4">
      <w:pPr>
        <w:pStyle w:val="Odlomakpopisa"/>
        <w:numPr>
          <w:ilvl w:val="0"/>
          <w:numId w:val="3"/>
        </w:numPr>
        <w:spacing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Primošten odvodnja d.o.o. Primošten</w:t>
      </w:r>
      <w:r w:rsidR="00175F6E" w:rsidRPr="00404BF4">
        <w:rPr>
          <w:rFonts w:ascii="Times New Roman" w:hAnsi="Times New Roman" w:cs="Times New Roman"/>
          <w:sz w:val="24"/>
          <w:szCs w:val="24"/>
        </w:rPr>
        <w:t>.</w:t>
      </w:r>
    </w:p>
    <w:p w14:paraId="4E21BFF2" w14:textId="77777777" w:rsidR="00A6727D" w:rsidRPr="00404BF4" w:rsidRDefault="00A6727D" w:rsidP="00404BF4">
      <w:pPr>
        <w:pStyle w:val="Odlomakpopisa"/>
        <w:spacing w:after="16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FCD8FBC" w14:textId="77777777" w:rsidR="00175F6E" w:rsidRPr="00404BF4" w:rsidRDefault="00175F6E" w:rsidP="00404BF4">
      <w:pPr>
        <w:pStyle w:val="Odlomakpopisa"/>
        <w:spacing w:after="16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Prema izračunu nadležnog Ministarstva zaštite okoliša i zelene tranzicije, konsolidiranjem bilanci oba trgovačka društva i primjenom izraza iz članka 88. stavak 6. Zakona o vodnim uslugama (stanje kapitala i rezervi na dan 31.12.2018.) izračunati su novi poslovni udjeli (u postotku) u društvu preuzimatelju, kako slijedi:</w:t>
      </w:r>
    </w:p>
    <w:p w14:paraId="0C1023EC" w14:textId="77777777" w:rsidR="00AB2557" w:rsidRPr="00404BF4" w:rsidRDefault="00AB2557" w:rsidP="00404BF4">
      <w:pPr>
        <w:pStyle w:val="Odlomakpopisa"/>
        <w:spacing w:after="16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400" w:type="dxa"/>
        <w:tblInd w:w="-5" w:type="dxa"/>
        <w:tblLook w:val="04A0" w:firstRow="1" w:lastRow="0" w:firstColumn="1" w:lastColumn="0" w:noHBand="0" w:noVBand="1"/>
      </w:tblPr>
      <w:tblGrid>
        <w:gridCol w:w="1920"/>
        <w:gridCol w:w="1700"/>
        <w:gridCol w:w="1780"/>
      </w:tblGrid>
      <w:tr w:rsidR="00AB2557" w:rsidRPr="00404BF4" w14:paraId="33D4C960" w14:textId="77777777" w:rsidTr="00AB2557">
        <w:trPr>
          <w:trHeight w:val="133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3EDBB1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Članovi društva (gradovi i općine)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7EEFAB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Udjeli u Vodovodu i odvodnji d.o.o. Šibenik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BD28D8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Udjeli u društvu preuzimatelju</w:t>
            </w:r>
          </w:p>
        </w:tc>
      </w:tr>
      <w:tr w:rsidR="00AB2557" w:rsidRPr="00404BF4" w14:paraId="45CAE3D8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38BA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ŠIBENIK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EAAC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62,06%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9DAD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57,45%</w:t>
            </w:r>
          </w:p>
        </w:tc>
      </w:tr>
      <w:tr w:rsidR="00AB2557" w:rsidRPr="00404BF4" w14:paraId="7979FBA4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A1D3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Bilice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D2A7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1,13%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1096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1,05%</w:t>
            </w:r>
          </w:p>
        </w:tc>
      </w:tr>
      <w:tr w:rsidR="00AB2557" w:rsidRPr="00404BF4" w14:paraId="7DE7C39D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C8C6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DRNIŠ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3A0F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2,84%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1B08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2,63%</w:t>
            </w:r>
          </w:p>
        </w:tc>
      </w:tr>
      <w:tr w:rsidR="00AB2557" w:rsidRPr="00404BF4" w14:paraId="1D19A9D1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69B4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Ervenik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E80B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0,00%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DD0A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0,00%</w:t>
            </w:r>
          </w:p>
        </w:tc>
      </w:tr>
      <w:tr w:rsidR="00AB2557" w:rsidRPr="00404BF4" w14:paraId="1FD5F484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80F4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Kistanje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FC29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0,41%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A3E9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0,38%</w:t>
            </w:r>
          </w:p>
        </w:tc>
      </w:tr>
      <w:tr w:rsidR="00AB2557" w:rsidRPr="00404BF4" w14:paraId="1B47459E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41BE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Marina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1567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0,28%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E22B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0,26%</w:t>
            </w:r>
          </w:p>
        </w:tc>
      </w:tr>
      <w:tr w:rsidR="00AB2557" w:rsidRPr="00404BF4" w14:paraId="182B1237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8881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Murter-Kornati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8FD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0,01%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40BA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0,01%</w:t>
            </w:r>
          </w:p>
        </w:tc>
      </w:tr>
      <w:tr w:rsidR="00AB2557" w:rsidRPr="00404BF4" w14:paraId="7159A38E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7802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Pirovac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CF20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1,45%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D5C5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1,34%</w:t>
            </w:r>
          </w:p>
        </w:tc>
      </w:tr>
      <w:tr w:rsidR="00AB2557" w:rsidRPr="00404BF4" w14:paraId="3E66C06F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793F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Prgomet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26B3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0,93%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7F70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0,86%</w:t>
            </w:r>
          </w:p>
        </w:tc>
      </w:tr>
      <w:tr w:rsidR="00AB2557" w:rsidRPr="00404BF4" w14:paraId="455BADD2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2683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Primorski Dolac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F2E4D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1,59%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4174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1,47%</w:t>
            </w:r>
          </w:p>
        </w:tc>
      </w:tr>
      <w:tr w:rsidR="00AB2557" w:rsidRPr="00404BF4" w14:paraId="6F98DC12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3158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Primošten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F7ED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2,61%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1BB6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2,42%</w:t>
            </w:r>
          </w:p>
        </w:tc>
      </w:tr>
      <w:tr w:rsidR="00AB2557" w:rsidRPr="00404BF4" w14:paraId="6BACCA82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9F44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Rogoznica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CFF0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7,06%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1B08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6,54%</w:t>
            </w:r>
          </w:p>
        </w:tc>
      </w:tr>
      <w:tr w:rsidR="00AB2557" w:rsidRPr="00404BF4" w14:paraId="5FBC0FC3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DDCD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SKRADIN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F5FD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1,77%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AFB2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1,64%</w:t>
            </w:r>
          </w:p>
        </w:tc>
      </w:tr>
      <w:tr w:rsidR="00AB2557" w:rsidRPr="00404BF4" w14:paraId="221AAA32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8C59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Stankovci</w:t>
            </w:r>
            <w:proofErr w:type="spellEnd"/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0A5F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0,80%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C8C3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0,74%</w:t>
            </w:r>
          </w:p>
        </w:tc>
      </w:tr>
      <w:tr w:rsidR="00AB2557" w:rsidRPr="00404BF4" w14:paraId="03CC8373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1355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VODICE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958C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12,07%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E478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11,17%</w:t>
            </w:r>
          </w:p>
        </w:tc>
      </w:tr>
      <w:tr w:rsidR="00AB2557" w:rsidRPr="00404BF4" w14:paraId="3F6BC33D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7A90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Tisno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D176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3,39%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6BF8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3,14%</w:t>
            </w:r>
          </w:p>
        </w:tc>
      </w:tr>
      <w:tr w:rsidR="00AB2557" w:rsidRPr="00404BF4" w14:paraId="1952DFBD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D334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Tribunj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C35C7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0,68%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DC80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0,63%</w:t>
            </w:r>
          </w:p>
        </w:tc>
      </w:tr>
      <w:tr w:rsidR="00AB2557" w:rsidRPr="00404BF4" w14:paraId="6CF57040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02D8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Unešić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E041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0,92%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D18B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0,85%</w:t>
            </w:r>
          </w:p>
        </w:tc>
      </w:tr>
      <w:tr w:rsidR="00AB2557" w:rsidRPr="00404BF4" w14:paraId="087FB2B3" w14:textId="77777777" w:rsidTr="00AB2557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39C8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Ukupno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6688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100%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1DB7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92,56%</w:t>
            </w:r>
          </w:p>
        </w:tc>
      </w:tr>
      <w:tr w:rsidR="00AB2557" w:rsidRPr="00404BF4" w14:paraId="5C552FAF" w14:textId="77777777" w:rsidTr="00AB2557">
        <w:trPr>
          <w:trHeight w:val="1104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F73FDE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lastRenderedPageBreak/>
              <w:t>Članovi društva (gradovi i općine)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59DC07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Udjeli u Komunalnom poduzeću d.o.o. Knin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5AAABF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Udjeli u društvu preuzimatelju</w:t>
            </w:r>
          </w:p>
        </w:tc>
      </w:tr>
      <w:tr w:rsidR="00AB2557" w:rsidRPr="00404BF4" w14:paraId="443C7039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45A8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Biskupija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2C40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0,40%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7482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0,11%</w:t>
            </w:r>
          </w:p>
        </w:tc>
      </w:tr>
      <w:tr w:rsidR="00AB2557" w:rsidRPr="00404BF4" w14:paraId="5EE5B709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221B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KNIN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591F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99,60%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E901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1,69%</w:t>
            </w:r>
          </w:p>
        </w:tc>
      </w:tr>
      <w:tr w:rsidR="00AB2557" w:rsidRPr="00404BF4" w14:paraId="4C9CA42D" w14:textId="77777777" w:rsidTr="00AB2557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AEDC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Ukupno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F88D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100,00%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0FC4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1,80%</w:t>
            </w:r>
          </w:p>
        </w:tc>
      </w:tr>
      <w:tr w:rsidR="00AB2557" w:rsidRPr="00404BF4" w14:paraId="0C5CDAF0" w14:textId="77777777" w:rsidTr="00AB2557">
        <w:trPr>
          <w:trHeight w:val="55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532140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Članovi društva (gradovi i općine)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2F51FF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Udjeli u Rad d.o.o. Drniš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694A87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Udjeli u društvu preuzimatelju</w:t>
            </w:r>
          </w:p>
        </w:tc>
      </w:tr>
      <w:tr w:rsidR="00AB2557" w:rsidRPr="00404BF4" w14:paraId="6DB12580" w14:textId="77777777" w:rsidTr="00AB2557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EC65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DRNIŠ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DC46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72,00%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2D64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3,82%</w:t>
            </w:r>
          </w:p>
        </w:tc>
      </w:tr>
      <w:tr w:rsidR="00AB2557" w:rsidRPr="00404BF4" w14:paraId="12100119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86FA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Promina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EF8D1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12,00%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3528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0,64%</w:t>
            </w:r>
          </w:p>
        </w:tc>
      </w:tr>
      <w:tr w:rsidR="00AB2557" w:rsidRPr="00404BF4" w14:paraId="397DAAB4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CD17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Ružić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96E4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16,00%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70C2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0,85%</w:t>
            </w:r>
          </w:p>
        </w:tc>
      </w:tr>
      <w:tr w:rsidR="00AB2557" w:rsidRPr="00404BF4" w14:paraId="60535AE0" w14:textId="77777777" w:rsidTr="00AB2557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8858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Ukupno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D605A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100,00%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62202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5,30%</w:t>
            </w:r>
          </w:p>
        </w:tc>
      </w:tr>
      <w:tr w:rsidR="00AB2557" w:rsidRPr="00404BF4" w14:paraId="49D93137" w14:textId="77777777" w:rsidTr="00AB2557">
        <w:trPr>
          <w:trHeight w:val="1104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8D22D65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Članovi društva (gradovi i općine)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247CB8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Udjeli u Primošten odvodnji d.o.o. Primošten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D17097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Udjeli u društvu preuzimatelju</w:t>
            </w:r>
          </w:p>
        </w:tc>
      </w:tr>
      <w:tr w:rsidR="00AB2557" w:rsidRPr="00404BF4" w14:paraId="6AB6F932" w14:textId="77777777" w:rsidTr="00AB2557">
        <w:trPr>
          <w:trHeight w:val="28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D516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Primošten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791E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62B8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0,33%</w:t>
            </w:r>
          </w:p>
        </w:tc>
      </w:tr>
      <w:tr w:rsidR="00AB2557" w:rsidRPr="00404BF4" w14:paraId="4FB9BE26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D087" w14:textId="77777777" w:rsidR="00AB2557" w:rsidRPr="00404BF4" w:rsidRDefault="00AB2557" w:rsidP="00404BF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Ukupno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8AF6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B085" w14:textId="77777777" w:rsidR="00AB2557" w:rsidRPr="00404BF4" w:rsidRDefault="00AB2557" w:rsidP="00404BF4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0,33%</w:t>
            </w:r>
          </w:p>
        </w:tc>
      </w:tr>
      <w:tr w:rsidR="00AB2557" w:rsidRPr="00404BF4" w14:paraId="5B4F0CDF" w14:textId="77777777" w:rsidTr="00AB2557">
        <w:trPr>
          <w:trHeight w:val="288"/>
        </w:trPr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C09DDC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Društvo preuzimatelj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74C389" w14:textId="77777777" w:rsidR="00AB2557" w:rsidRPr="00404BF4" w:rsidRDefault="00AB2557" w:rsidP="00404BF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ukupno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249B" w14:textId="77777777" w:rsidR="00AB2557" w:rsidRPr="00404BF4" w:rsidRDefault="00AB2557" w:rsidP="00404BF4">
            <w:pPr>
              <w:spacing w:line="27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04BF4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GB"/>
              </w:rPr>
              <w:t>100,00%</w:t>
            </w:r>
          </w:p>
        </w:tc>
      </w:tr>
    </w:tbl>
    <w:p w14:paraId="02ADBA8E" w14:textId="77777777" w:rsidR="00AB2557" w:rsidRPr="00404BF4" w:rsidRDefault="00AB2557" w:rsidP="00404BF4">
      <w:pPr>
        <w:pStyle w:val="Odlomakpopisa"/>
        <w:spacing w:after="16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DDA9082" w14:textId="77777777" w:rsidR="00175F6E" w:rsidRPr="00404BF4" w:rsidRDefault="00AB2557" w:rsidP="00404BF4">
      <w:pPr>
        <w:pStyle w:val="Odlomakpopisa"/>
        <w:spacing w:after="16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U slučaju Grada Drniša zbrajaju se njegovi postojeći udjeli u Vodovodu i odvodnji d.o.o. Šibenik od 2,63% s novim poslovnim udjelima u  Vodovodu i odvodnji d.o.o. Šibenik, kao društvu preuzimatelju i ukupni poslovni udjel Grada Drniša iznosi 6,45%.</w:t>
      </w:r>
    </w:p>
    <w:p w14:paraId="24E6AA8A" w14:textId="77777777" w:rsidR="001726FE" w:rsidRPr="00404BF4" w:rsidRDefault="007F0B34" w:rsidP="00404BF4">
      <w:pPr>
        <w:pStyle w:val="Odlomakpopisa"/>
        <w:spacing w:after="16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>Izračun poslovnih udjela izraženih u postotku (%) u trećem stupcu pr</w:t>
      </w:r>
      <w:r w:rsidR="00A6727D" w:rsidRPr="00404BF4">
        <w:rPr>
          <w:rFonts w:ascii="Times New Roman" w:hAnsi="Times New Roman" w:cs="Times New Roman"/>
          <w:sz w:val="24"/>
          <w:szCs w:val="24"/>
        </w:rPr>
        <w:t>imjenjuje se na zbroj  upisanog</w:t>
      </w:r>
      <w:r w:rsidRPr="00404BF4">
        <w:rPr>
          <w:rFonts w:ascii="Times New Roman" w:hAnsi="Times New Roman" w:cs="Times New Roman"/>
          <w:sz w:val="24"/>
          <w:szCs w:val="24"/>
        </w:rPr>
        <w:t xml:space="preserve"> temeljnog kapitala oba društva, na dan koji prethodi pripajanju.</w:t>
      </w:r>
      <w:r w:rsidR="001726FE" w:rsidRPr="00404BF4">
        <w:rPr>
          <w:rFonts w:ascii="Times New Roman" w:hAnsi="Times New Roman" w:cs="Times New Roman"/>
          <w:sz w:val="24"/>
          <w:szCs w:val="24"/>
        </w:rPr>
        <w:t xml:space="preserve"> Dan koji prethodi pripajanju ovisi o praksi nadležnog </w:t>
      </w:r>
      <w:r w:rsidR="00A6727D" w:rsidRPr="00404BF4">
        <w:rPr>
          <w:rFonts w:ascii="Times New Roman" w:hAnsi="Times New Roman" w:cs="Times New Roman"/>
          <w:sz w:val="24"/>
          <w:szCs w:val="24"/>
        </w:rPr>
        <w:t xml:space="preserve">registarskog </w:t>
      </w:r>
      <w:r w:rsidR="001726FE" w:rsidRPr="00404BF4">
        <w:rPr>
          <w:rFonts w:ascii="Times New Roman" w:hAnsi="Times New Roman" w:cs="Times New Roman"/>
          <w:sz w:val="24"/>
          <w:szCs w:val="24"/>
        </w:rPr>
        <w:t>suda (uobičajeno: 3 mjeseca, 6 mjeseci ili 8 mjeseci prije pripajanja).</w:t>
      </w:r>
    </w:p>
    <w:p w14:paraId="40293C69" w14:textId="77777777" w:rsidR="007F0B34" w:rsidRPr="00404BF4" w:rsidRDefault="001726FE" w:rsidP="00404BF4">
      <w:pPr>
        <w:pStyle w:val="Odlomakpopisa"/>
        <w:spacing w:after="16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04BF4">
        <w:rPr>
          <w:rFonts w:ascii="Times New Roman" w:hAnsi="Times New Roman" w:cs="Times New Roman"/>
          <w:sz w:val="24"/>
          <w:szCs w:val="24"/>
        </w:rPr>
        <w:t xml:space="preserve">Postotci iz stupca 3 mogu se neznatno izmijeniti nakon provedbe revizije pripajanja koju mora naručiti društvo preuzimatelj. </w:t>
      </w:r>
      <w:r w:rsidR="007F0B34" w:rsidRPr="00404BF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8FF5E8A" w14:textId="77777777" w:rsidR="002C789D" w:rsidRPr="00404BF4" w:rsidRDefault="002C789D" w:rsidP="00404BF4">
      <w:pPr>
        <w:spacing w:after="160" w:line="276" w:lineRule="auto"/>
        <w:rPr>
          <w:rFonts w:ascii="Times New Roman" w:hAnsi="Times New Roman" w:cs="Times New Roman"/>
          <w:sz w:val="24"/>
          <w:szCs w:val="24"/>
        </w:rPr>
      </w:pPr>
    </w:p>
    <w:p w14:paraId="47DA982B" w14:textId="77777777" w:rsidR="00727E9A" w:rsidRPr="00404BF4" w:rsidRDefault="00727E9A" w:rsidP="00404BF4">
      <w:pPr>
        <w:spacing w:after="160" w:line="276" w:lineRule="auto"/>
        <w:rPr>
          <w:rFonts w:ascii="Times New Roman" w:hAnsi="Times New Roman" w:cs="Times New Roman"/>
          <w:sz w:val="24"/>
          <w:szCs w:val="24"/>
        </w:rPr>
      </w:pPr>
    </w:p>
    <w:p w14:paraId="280C80C4" w14:textId="77777777" w:rsidR="00727E9A" w:rsidRPr="00404BF4" w:rsidRDefault="00727E9A" w:rsidP="00404BF4">
      <w:pPr>
        <w:spacing w:after="160" w:line="276" w:lineRule="auto"/>
        <w:rPr>
          <w:rFonts w:ascii="Times New Roman" w:hAnsi="Times New Roman" w:cs="Times New Roman"/>
          <w:sz w:val="24"/>
          <w:szCs w:val="24"/>
        </w:rPr>
      </w:pPr>
    </w:p>
    <w:p w14:paraId="02B49C33" w14:textId="77777777" w:rsidR="00532DAC" w:rsidRPr="00404BF4" w:rsidRDefault="00532DAC" w:rsidP="00404B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5D8FE75" w14:textId="77777777" w:rsidR="00532DAC" w:rsidRPr="00404BF4" w:rsidRDefault="00532DAC" w:rsidP="00404BF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0A6B59B" w14:textId="77777777" w:rsidR="007A7111" w:rsidRPr="00404BF4" w:rsidRDefault="007A7111" w:rsidP="00404BF4">
      <w:pPr>
        <w:spacing w:line="276" w:lineRule="auto"/>
        <w:rPr>
          <w:sz w:val="24"/>
          <w:szCs w:val="24"/>
        </w:rPr>
      </w:pPr>
    </w:p>
    <w:sectPr w:rsidR="007A7111" w:rsidRPr="00404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41074" w14:textId="77777777" w:rsidR="00CD114B" w:rsidRDefault="00CD114B" w:rsidP="001726FE">
      <w:r>
        <w:separator/>
      </w:r>
    </w:p>
  </w:endnote>
  <w:endnote w:type="continuationSeparator" w:id="0">
    <w:p w14:paraId="4F842560" w14:textId="77777777" w:rsidR="00CD114B" w:rsidRDefault="00CD114B" w:rsidP="0017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160E9" w14:textId="77777777" w:rsidR="00CD114B" w:rsidRDefault="00CD114B" w:rsidP="001726FE">
      <w:r>
        <w:separator/>
      </w:r>
    </w:p>
  </w:footnote>
  <w:footnote w:type="continuationSeparator" w:id="0">
    <w:p w14:paraId="06D83D1B" w14:textId="77777777" w:rsidR="00CD114B" w:rsidRDefault="00CD114B" w:rsidP="00172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3F71"/>
    <w:multiLevelType w:val="hybridMultilevel"/>
    <w:tmpl w:val="57E456D8"/>
    <w:lvl w:ilvl="0" w:tplc="F2CC0702">
      <w:start w:val="1"/>
      <w:numFmt w:val="upperRoman"/>
      <w:lvlText w:val="%1."/>
      <w:lvlJc w:val="left"/>
      <w:pPr>
        <w:ind w:left="1080" w:hanging="72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D53CA"/>
    <w:multiLevelType w:val="hybridMultilevel"/>
    <w:tmpl w:val="5CFEEB94"/>
    <w:lvl w:ilvl="0" w:tplc="EAB499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B729B"/>
    <w:multiLevelType w:val="hybridMultilevel"/>
    <w:tmpl w:val="09382A1A"/>
    <w:lvl w:ilvl="0" w:tplc="9FC83F5C">
      <w:start w:val="1"/>
      <w:numFmt w:val="decimal"/>
      <w:lvlText w:val="%1.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88E956">
      <w:start w:val="1"/>
      <w:numFmt w:val="lowerLetter"/>
      <w:lvlText w:val="%2.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5A0A1E">
      <w:start w:val="1"/>
      <w:numFmt w:val="lowerRoman"/>
      <w:lvlText w:val="%3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240332">
      <w:start w:val="1"/>
      <w:numFmt w:val="decimal"/>
      <w:lvlText w:val="%4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26AF44">
      <w:start w:val="1"/>
      <w:numFmt w:val="lowerLetter"/>
      <w:lvlText w:val="%5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D26988">
      <w:start w:val="1"/>
      <w:numFmt w:val="lowerRoman"/>
      <w:lvlText w:val="%6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268ED2">
      <w:start w:val="1"/>
      <w:numFmt w:val="decimal"/>
      <w:lvlText w:val="%7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C8014">
      <w:start w:val="1"/>
      <w:numFmt w:val="lowerLetter"/>
      <w:lvlText w:val="%8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66F848">
      <w:start w:val="1"/>
      <w:numFmt w:val="lowerRoman"/>
      <w:lvlText w:val="%9"/>
      <w:lvlJc w:val="left"/>
      <w:pPr>
        <w:ind w:left="6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CF4C81"/>
    <w:multiLevelType w:val="hybridMultilevel"/>
    <w:tmpl w:val="B874B0F6"/>
    <w:lvl w:ilvl="0" w:tplc="D7EE7B4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7737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4589425">
    <w:abstractNumId w:val="3"/>
  </w:num>
  <w:num w:numId="3" w16cid:durableId="2092579181">
    <w:abstractNumId w:val="1"/>
  </w:num>
  <w:num w:numId="4" w16cid:durableId="1913544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DAC"/>
    <w:rsid w:val="000426BC"/>
    <w:rsid w:val="00102E2B"/>
    <w:rsid w:val="001314F6"/>
    <w:rsid w:val="001726FE"/>
    <w:rsid w:val="00175F6E"/>
    <w:rsid w:val="0019551D"/>
    <w:rsid w:val="001E4090"/>
    <w:rsid w:val="00207A84"/>
    <w:rsid w:val="00243490"/>
    <w:rsid w:val="002A5E60"/>
    <w:rsid w:val="002C789D"/>
    <w:rsid w:val="003817E9"/>
    <w:rsid w:val="003B1324"/>
    <w:rsid w:val="00404BF4"/>
    <w:rsid w:val="004F3AD8"/>
    <w:rsid w:val="00532DAC"/>
    <w:rsid w:val="005B5655"/>
    <w:rsid w:val="00642C60"/>
    <w:rsid w:val="007260A5"/>
    <w:rsid w:val="00727E9A"/>
    <w:rsid w:val="007A7111"/>
    <w:rsid w:val="007B04A1"/>
    <w:rsid w:val="007E188A"/>
    <w:rsid w:val="007F0B34"/>
    <w:rsid w:val="00814BA1"/>
    <w:rsid w:val="008E5CCD"/>
    <w:rsid w:val="00936C7B"/>
    <w:rsid w:val="009829B8"/>
    <w:rsid w:val="00A018E6"/>
    <w:rsid w:val="00A6727D"/>
    <w:rsid w:val="00A80F4C"/>
    <w:rsid w:val="00AB2557"/>
    <w:rsid w:val="00AE67A9"/>
    <w:rsid w:val="00B10E56"/>
    <w:rsid w:val="00B5540A"/>
    <w:rsid w:val="00B849CC"/>
    <w:rsid w:val="00BE0D60"/>
    <w:rsid w:val="00C23752"/>
    <w:rsid w:val="00C60868"/>
    <w:rsid w:val="00C673D6"/>
    <w:rsid w:val="00C843C6"/>
    <w:rsid w:val="00CD114B"/>
    <w:rsid w:val="00CD7172"/>
    <w:rsid w:val="00D55BFF"/>
    <w:rsid w:val="00E42D68"/>
    <w:rsid w:val="00F27CF3"/>
    <w:rsid w:val="00F4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D2E17"/>
  <w15:chartTrackingRefBased/>
  <w15:docId w15:val="{FE77889C-E3F0-4A20-8CBB-B4F0F583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DAC"/>
    <w:pPr>
      <w:spacing w:after="0" w:line="240" w:lineRule="auto"/>
    </w:pPr>
    <w:rPr>
      <w:rFonts w:ascii="Calibri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32DAC"/>
    <w:pPr>
      <w:ind w:left="720"/>
    </w:pPr>
  </w:style>
  <w:style w:type="character" w:styleId="Hiperveza">
    <w:name w:val="Hyperlink"/>
    <w:basedOn w:val="Zadanifontodlomka"/>
    <w:uiPriority w:val="99"/>
    <w:semiHidden/>
    <w:unhideWhenUsed/>
    <w:rsid w:val="00532DAC"/>
    <w:rPr>
      <w:color w:val="0000FF"/>
      <w:u w:val="singl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726FE"/>
    <w:pPr>
      <w:ind w:left="146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1726FE"/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726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cms.htm?id=260" TargetMode="External"/><Relationship Id="rId13" Type="http://schemas.openxmlformats.org/officeDocument/2006/relationships/hyperlink" Target="https://www.zakon.hr/cms.htm?id=265" TargetMode="External"/><Relationship Id="rId18" Type="http://schemas.openxmlformats.org/officeDocument/2006/relationships/hyperlink" Target="https://www.zakon.hr/cms.htm?id=1572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zakon.hr/cms.htm?id=46702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zakon.hr/cms.htm?id=264" TargetMode="External"/><Relationship Id="rId17" Type="http://schemas.openxmlformats.org/officeDocument/2006/relationships/hyperlink" Target="https://www.zakon.hr/cms.htm?id=28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zakon.hr/cms.htm?id=268" TargetMode="External"/><Relationship Id="rId20" Type="http://schemas.openxmlformats.org/officeDocument/2006/relationships/hyperlink" Target="https://www.zakon.hr/cms.htm?id=4076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zakon.hr/cms.htm?id=26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zakon.hr/cms.htm?id=26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zakon.hr/cms.htm?id=262" TargetMode="External"/><Relationship Id="rId19" Type="http://schemas.openxmlformats.org/officeDocument/2006/relationships/hyperlink" Target="https://www.zakon.hr/cms.htm?id=261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zakon.hr/cms.htm?id=261" TargetMode="External"/><Relationship Id="rId14" Type="http://schemas.openxmlformats.org/officeDocument/2006/relationships/hyperlink" Target="https://www.zakon.hr/cms.htm?id=26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Hrvatske Vode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Šimić</dc:creator>
  <cp:keywords/>
  <dc:description/>
  <cp:lastModifiedBy>Ana Maria Vukušić</cp:lastModifiedBy>
  <cp:revision>4</cp:revision>
  <cp:lastPrinted>2025-06-24T09:47:00Z</cp:lastPrinted>
  <dcterms:created xsi:type="dcterms:W3CDTF">2025-06-24T08:14:00Z</dcterms:created>
  <dcterms:modified xsi:type="dcterms:W3CDTF">2025-06-24T09:47:00Z</dcterms:modified>
</cp:coreProperties>
</file>